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97" w:rsidRPr="00523C66" w:rsidRDefault="0014616F" w:rsidP="00523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23C66">
        <w:rPr>
          <w:rFonts w:ascii="Times New Roman" w:hAnsi="Times New Roman" w:cs="Times New Roman"/>
          <w:b/>
          <w:sz w:val="24"/>
          <w:szCs w:val="24"/>
        </w:rPr>
        <w:t>Списки представителей работодателей, участвующих в учебном процессе</w:t>
      </w:r>
    </w:p>
    <w:p w:rsidR="0014616F" w:rsidRPr="00523C66" w:rsidRDefault="0014616F" w:rsidP="00523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C66">
        <w:rPr>
          <w:rFonts w:ascii="Times New Roman" w:hAnsi="Times New Roman" w:cs="Times New Roman"/>
          <w:b/>
          <w:sz w:val="24"/>
          <w:szCs w:val="24"/>
        </w:rPr>
        <w:t>Кафедра финансов и статистики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1"/>
        <w:gridCol w:w="1795"/>
        <w:gridCol w:w="2814"/>
        <w:gridCol w:w="2409"/>
        <w:gridCol w:w="993"/>
        <w:gridCol w:w="1099"/>
      </w:tblGrid>
      <w:tr w:rsidR="00523C66" w:rsidTr="00523C66">
        <w:tc>
          <w:tcPr>
            <w:tcW w:w="461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5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814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2409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993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099" w:type="dxa"/>
          </w:tcPr>
          <w:p w:rsidR="0014616F" w:rsidRDefault="0014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4C6C6E" w:rsidTr="00523C66">
        <w:tc>
          <w:tcPr>
            <w:tcW w:w="461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Гудименко Галина Валерьевна</w:t>
            </w:r>
          </w:p>
        </w:tc>
        <w:tc>
          <w:tcPr>
            <w:tcW w:w="2814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директор ООО «Центр экспертно-консультационных услуг» г. Орел, доктор экономических наук, профессор</w:t>
            </w:r>
          </w:p>
        </w:tc>
        <w:tc>
          <w:tcPr>
            <w:tcW w:w="2409" w:type="dxa"/>
          </w:tcPr>
          <w:p w:rsidR="004C6C6E" w:rsidRDefault="004F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ГЭК специальности и профиля «Финансы и кредит»</w:t>
            </w:r>
          </w:p>
        </w:tc>
        <w:tc>
          <w:tcPr>
            <w:tcW w:w="993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99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4C6C6E" w:rsidTr="00523C66">
        <w:tc>
          <w:tcPr>
            <w:tcW w:w="461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Марусова Ольга Александровна</w:t>
            </w:r>
          </w:p>
        </w:tc>
        <w:tc>
          <w:tcPr>
            <w:tcW w:w="2814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 w:rsidR="00523C66">
              <w:rPr>
                <w:rFonts w:ascii="Times New Roman" w:hAnsi="Times New Roman" w:cs="Times New Roman"/>
                <w:sz w:val="24"/>
                <w:szCs w:val="24"/>
              </w:rPr>
              <w:t>иректора Департамента финансов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рянской области, кандидат экономических наук</w:t>
            </w:r>
          </w:p>
        </w:tc>
        <w:tc>
          <w:tcPr>
            <w:tcW w:w="2409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ГЭК</w:t>
            </w:r>
            <w:r w:rsidR="004F04F7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и профиля «Финансы и кредит»</w:t>
            </w:r>
          </w:p>
        </w:tc>
        <w:tc>
          <w:tcPr>
            <w:tcW w:w="993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9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4C6C6E" w:rsidTr="00523C66">
        <w:tc>
          <w:tcPr>
            <w:tcW w:w="461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4C6C6E" w:rsidRPr="0094724F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Рябых Елена Сергеевна</w:t>
            </w:r>
          </w:p>
        </w:tc>
        <w:tc>
          <w:tcPr>
            <w:tcW w:w="2814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филиалом Московского индустриального банка в г. Брянске</w:t>
            </w:r>
          </w:p>
        </w:tc>
        <w:tc>
          <w:tcPr>
            <w:tcW w:w="2409" w:type="dxa"/>
          </w:tcPr>
          <w:p w:rsidR="004F04F7" w:rsidRDefault="004F04F7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финансами в банке, </w:t>
            </w:r>
          </w:p>
          <w:p w:rsidR="004F04F7" w:rsidRDefault="004F04F7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банковской деятельности,</w:t>
            </w:r>
          </w:p>
          <w:p w:rsidR="004C6C6E" w:rsidRDefault="00523C66" w:rsidP="0052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04F7">
              <w:rPr>
                <w:rFonts w:ascii="Times New Roman" w:hAnsi="Times New Roman" w:cs="Times New Roman"/>
                <w:sz w:val="24"/>
                <w:szCs w:val="24"/>
              </w:rPr>
              <w:t xml:space="preserve">уководство практиками,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04F7">
              <w:rPr>
                <w:rFonts w:ascii="Times New Roman" w:hAnsi="Times New Roman" w:cs="Times New Roman"/>
                <w:sz w:val="24"/>
                <w:szCs w:val="24"/>
              </w:rPr>
              <w:t>уководство ВКР</w:t>
            </w:r>
          </w:p>
        </w:tc>
        <w:tc>
          <w:tcPr>
            <w:tcW w:w="993" w:type="dxa"/>
          </w:tcPr>
          <w:p w:rsidR="004C6C6E" w:rsidRDefault="004D04E3" w:rsidP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099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4C6C6E" w:rsidTr="00523C66">
        <w:tc>
          <w:tcPr>
            <w:tcW w:w="461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Таранов Александр Викторович</w:t>
            </w:r>
          </w:p>
        </w:tc>
        <w:tc>
          <w:tcPr>
            <w:tcW w:w="2814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«КонсалтингГрупп», г. Брянск</w:t>
            </w:r>
          </w:p>
        </w:tc>
        <w:tc>
          <w:tcPr>
            <w:tcW w:w="2409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прикладной статистики</w:t>
            </w:r>
          </w:p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Многомерный статанализ</w:t>
            </w:r>
          </w:p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Статметоды прогнозирования</w:t>
            </w:r>
          </w:p>
        </w:tc>
        <w:tc>
          <w:tcPr>
            <w:tcW w:w="993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099" w:type="dxa"/>
          </w:tcPr>
          <w:p w:rsidR="00523C66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D04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</w:p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  <w:p w:rsidR="004D04E3" w:rsidRDefault="004D04E3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C66" w:rsidRDefault="00523C66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E3" w:rsidRDefault="004D04E3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4C6C6E" w:rsidTr="00523C66">
        <w:tc>
          <w:tcPr>
            <w:tcW w:w="461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5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Черных Андрей Анатольевич</w:t>
            </w:r>
          </w:p>
        </w:tc>
        <w:tc>
          <w:tcPr>
            <w:tcW w:w="2814" w:type="dxa"/>
          </w:tcPr>
          <w:p w:rsidR="004C6C6E" w:rsidRDefault="004C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Регионального управления по г. Брянску Московского филиала ОАО АКБ «Акцент»</w:t>
            </w:r>
          </w:p>
        </w:tc>
        <w:tc>
          <w:tcPr>
            <w:tcW w:w="2409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Банковское дело,</w:t>
            </w:r>
          </w:p>
          <w:p w:rsidR="004D04E3" w:rsidRDefault="004D04E3" w:rsidP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банковские технологии,</w:t>
            </w:r>
          </w:p>
          <w:p w:rsidR="004D04E3" w:rsidRDefault="004D04E3" w:rsidP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ВКР</w:t>
            </w:r>
          </w:p>
        </w:tc>
        <w:tc>
          <w:tcPr>
            <w:tcW w:w="993" w:type="dxa"/>
          </w:tcPr>
          <w:p w:rsidR="004C6C6E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99" w:type="dxa"/>
          </w:tcPr>
          <w:p w:rsidR="004C6C6E" w:rsidRDefault="004C6C6E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4D04E3" w:rsidTr="00523C66">
        <w:tc>
          <w:tcPr>
            <w:tcW w:w="461" w:type="dxa"/>
          </w:tcPr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Марусова Любовь Владимировна</w:t>
            </w:r>
          </w:p>
        </w:tc>
        <w:tc>
          <w:tcPr>
            <w:tcW w:w="2814" w:type="dxa"/>
          </w:tcPr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Территориального органа Федеральной службы государственной статистики по Брянской области (Брянскстат)</w:t>
            </w:r>
          </w:p>
        </w:tc>
        <w:tc>
          <w:tcPr>
            <w:tcW w:w="2409" w:type="dxa"/>
          </w:tcPr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статистика</w:t>
            </w:r>
          </w:p>
        </w:tc>
        <w:tc>
          <w:tcPr>
            <w:tcW w:w="993" w:type="dxa"/>
          </w:tcPr>
          <w:p w:rsidR="004D04E3" w:rsidRDefault="004D0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9" w:type="dxa"/>
          </w:tcPr>
          <w:p w:rsidR="004D04E3" w:rsidRDefault="004D04E3" w:rsidP="00A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</w:tbl>
    <w:p w:rsidR="00523C66" w:rsidRDefault="00523C66" w:rsidP="00523C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16F" w:rsidRDefault="00523C66" w:rsidP="00523C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Кафедрой ФиС…………………………………………………………….Рулинская А.Г</w:t>
      </w:r>
    </w:p>
    <w:p w:rsidR="00523C66" w:rsidRPr="0014616F" w:rsidRDefault="00523C66" w:rsidP="00523C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14.04.2015</w:t>
      </w:r>
    </w:p>
    <w:sectPr w:rsidR="00523C66" w:rsidRPr="00146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1F5"/>
    <w:rsid w:val="0014616F"/>
    <w:rsid w:val="00262162"/>
    <w:rsid w:val="0038618C"/>
    <w:rsid w:val="004C6C6E"/>
    <w:rsid w:val="004D04E3"/>
    <w:rsid w:val="004F04F7"/>
    <w:rsid w:val="00523C66"/>
    <w:rsid w:val="0094724F"/>
    <w:rsid w:val="009D0D53"/>
    <w:rsid w:val="00B351F5"/>
    <w:rsid w:val="00E46787"/>
    <w:rsid w:val="00ED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2</cp:revision>
  <dcterms:created xsi:type="dcterms:W3CDTF">2015-04-15T07:38:00Z</dcterms:created>
  <dcterms:modified xsi:type="dcterms:W3CDTF">2015-04-15T07:38:00Z</dcterms:modified>
</cp:coreProperties>
</file>